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65" w:rsidRPr="00F14EF4" w:rsidRDefault="00AC0665" w:rsidP="00AC0665">
      <w:pPr>
        <w:keepNext/>
        <w:keepLines/>
        <w:pageBreakBefore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4EF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«Пропедевтика</w:t>
      </w:r>
      <w:r w:rsidRPr="00F14E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:rsidR="00AC0665" w:rsidRDefault="00AC0665" w:rsidP="00AC06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  050139 «Изобразительное искусство и черчение» в части освоения основного вида профессиональной деятельности: » в вариативной части освоения основного вида профессиональной деятельности:  «</w:t>
      </w:r>
      <w:r>
        <w:rPr>
          <w:rFonts w:ascii="Times New Roman" w:hAnsi="Times New Roman" w:cs="Times New Roman"/>
          <w:sz w:val="24"/>
          <w:szCs w:val="24"/>
        </w:rPr>
        <w:t>Выполнение работ в области изобразительного, декоративно-прикладного искусства и черчения»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соответствующих профессиональных компетенций (ПК):  </w:t>
      </w:r>
      <w:r>
        <w:rPr>
          <w:rFonts w:ascii="Times New Roman" w:hAnsi="Times New Roman" w:cs="Times New Roman"/>
          <w:sz w:val="24"/>
          <w:szCs w:val="24"/>
        </w:rPr>
        <w:t>Выполнение работ в области изобразительного искусства; выполнять живописные работы с натуры, по памяти и представлению в различных техниках; выполнять графических работы с натуры, по памяти и представлению в различных техниках.</w:t>
      </w:r>
    </w:p>
    <w:p w:rsidR="00AC0665" w:rsidRDefault="00AC0665" w:rsidP="00AC0665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профессиональной подготовке по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и черчение»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дополнительной и профессиональной переподготовке работников на курсах повышения квалификации специалистов по специальностям колледжа при наличии среднего (полного) общего образования. Опыт работы не требуется.</w:t>
      </w:r>
    </w:p>
    <w:p w:rsidR="00AC0665" w:rsidRDefault="00AC0665" w:rsidP="00AC066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овладения указанным видом профессиональной деятельности и соответствующим профессиональным компетенциям обучающиеся должен уметь: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рисунке различные технические приемы и изобразительные средства: линию, штрих, тональное пятно; выполнять основные виды живописных работ (наброски, этюды);</w:t>
      </w:r>
    </w:p>
    <w:p w:rsidR="00AC0665" w:rsidRDefault="00AC0665" w:rsidP="00AC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 работах изобразительные средства живописи: мазок, заливку, лессировки, отмывки, работу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по-сырому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т.д.;</w:t>
      </w:r>
    </w:p>
    <w:p w:rsidR="00AC0665" w:rsidRDefault="00AC0665" w:rsidP="00AC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изобразительной грамотности: пропорции, перспективу, тон; последовательность выполнения рисунка, моделировку формы и объема, технологию и технику рисунка; теоретические основы живописи, основы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(цвет, тон, колорит, закономерности передачи световоздушной среды, свойства красок (акварель, гуашь, масло) и приемы работы с ними);</w:t>
      </w:r>
      <w:proofErr w:type="gramEnd"/>
    </w:p>
    <w:p w:rsidR="00AC0665" w:rsidRDefault="00AC0665" w:rsidP="00AC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на освоение программы учебной дисциплины: максимальной учебной 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</w:t>
      </w:r>
      <w:r w:rsidR="00F14E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:rsidR="00AC0665" w:rsidRDefault="00AC0665" w:rsidP="00AC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:rsidR="00AC0665" w:rsidRDefault="00AC0665" w:rsidP="00AC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 w:rsidR="00F14E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тоятельной работы обучающегося 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AC0665" w:rsidRDefault="00AC0665" w:rsidP="00AC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контроля: дифференцированный зачет.</w:t>
      </w:r>
    </w:p>
    <w:p w:rsidR="00AC0665" w:rsidRDefault="00AC0665" w:rsidP="00AC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Просвирнина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преподаватель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спецдисциплин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квалификационной категории</w:t>
      </w:r>
    </w:p>
    <w:p w:rsidR="00F13AB6" w:rsidRDefault="00F13AB6"/>
    <w:sectPr w:rsidR="00F1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E"/>
    <w:rsid w:val="003910DE"/>
    <w:rsid w:val="00AC0665"/>
    <w:rsid w:val="00F13AB6"/>
    <w:rsid w:val="00F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user4</cp:lastModifiedBy>
  <cp:revision>4</cp:revision>
  <dcterms:created xsi:type="dcterms:W3CDTF">2014-02-27T09:04:00Z</dcterms:created>
  <dcterms:modified xsi:type="dcterms:W3CDTF">2014-03-03T09:51:00Z</dcterms:modified>
</cp:coreProperties>
</file>